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C73F58" w:rsidRDefault="00C73F58" w:rsidP="00C73F58">
      <w:pPr>
        <w:spacing w:after="0"/>
        <w:jc w:val="center"/>
        <w:rPr>
          <w:rFonts w:ascii="Times New Roman" w:hAnsi="Times New Roman" w:cs="Times New Roman"/>
          <w:b/>
          <w:bCs/>
          <w:sz w:val="24"/>
          <w:szCs w:val="24"/>
        </w:rPr>
      </w:pPr>
    </w:p>
    <w:p w:rsidR="00F61C23" w:rsidRDefault="00F61C23" w:rsidP="00F61C23">
      <w:pPr>
        <w:spacing w:after="0"/>
        <w:jc w:val="center"/>
        <w:rPr>
          <w:rFonts w:ascii="Times New Roman" w:hAnsi="Times New Roman" w:cs="Times New Roman"/>
          <w:b/>
          <w:bCs/>
          <w:sz w:val="24"/>
          <w:szCs w:val="24"/>
        </w:rPr>
      </w:pPr>
      <w:r>
        <w:rPr>
          <w:rFonts w:ascii="Times New Roman" w:hAnsi="Times New Roman" w:cs="Times New Roman"/>
          <w:b/>
          <w:bCs/>
          <w:sz w:val="24"/>
          <w:szCs w:val="24"/>
        </w:rPr>
        <w:t>BIHAR ELECTION 2015 – A CALL FOR PROFESSIONAL MANAGERS TO JUMP IN ELECTION MANAGEMENT</w:t>
      </w:r>
    </w:p>
    <w:p w:rsidR="00781AB9" w:rsidRDefault="00781AB9" w:rsidP="00781AB9">
      <w:pPr>
        <w:spacing w:after="0"/>
        <w:jc w:val="center"/>
        <w:rPr>
          <w:rFonts w:ascii="Times New Roman" w:hAnsi="Times New Roman" w:cs="Times New Roman"/>
          <w:b/>
          <w:bCs/>
          <w:sz w:val="24"/>
          <w:szCs w:val="24"/>
        </w:rPr>
      </w:pPr>
      <w:r w:rsidRPr="00C73F58">
        <w:rPr>
          <w:rFonts w:ascii="Times New Roman" w:hAnsi="Times New Roman" w:cs="Times New Roman"/>
          <w:b/>
          <w:bCs/>
          <w:sz w:val="24"/>
          <w:szCs w:val="24"/>
        </w:rPr>
        <w:t>Mihir Lodhia</w:t>
      </w:r>
    </w:p>
    <w:p w:rsidR="00781AB9" w:rsidRPr="00C73F58" w:rsidRDefault="00CA394A" w:rsidP="00781AB9">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Ass. Professor </w:t>
      </w:r>
      <w:r w:rsidR="00781AB9">
        <w:rPr>
          <w:rFonts w:ascii="Times New Roman" w:hAnsi="Times New Roman" w:cs="Times New Roman"/>
          <w:b/>
          <w:bCs/>
          <w:sz w:val="24"/>
          <w:szCs w:val="24"/>
        </w:rPr>
        <w:t xml:space="preserve"> </w:t>
      </w:r>
      <w:r w:rsidR="00781AB9" w:rsidRPr="00C73F58">
        <w:rPr>
          <w:rFonts w:ascii="Times New Roman" w:hAnsi="Times New Roman" w:cs="Times New Roman"/>
          <w:b/>
          <w:bCs/>
          <w:sz w:val="24"/>
          <w:szCs w:val="24"/>
        </w:rPr>
        <w:t>Commerce and BBA College, Junagadh, Gujarat</w:t>
      </w:r>
    </w:p>
    <w:p w:rsidR="00F61C23" w:rsidRDefault="00F61C23" w:rsidP="006E46AE">
      <w:pPr>
        <w:spacing w:after="0"/>
        <w:jc w:val="center"/>
        <w:rPr>
          <w:rFonts w:ascii="Times New Roman" w:hAnsi="Times New Roman" w:cs="Times New Roman"/>
          <w:b/>
          <w:bCs/>
          <w:sz w:val="24"/>
          <w:szCs w:val="24"/>
        </w:rPr>
      </w:pPr>
    </w:p>
    <w:p w:rsidR="00F61C23" w:rsidRPr="00D46D61" w:rsidRDefault="00CA394A" w:rsidP="00A354C0">
      <w:pPr>
        <w:spacing w:after="120"/>
        <w:jc w:val="both"/>
        <w:rPr>
          <w:rFonts w:ascii="Times New Roman" w:hAnsi="Times New Roman" w:cs="Times New Roman"/>
          <w:sz w:val="24"/>
          <w:szCs w:val="24"/>
        </w:rPr>
      </w:pPr>
      <w:r>
        <w:rPr>
          <w:rFonts w:ascii="Times New Roman" w:hAnsi="Times New Roman" w:cs="Times New Roman"/>
          <w:b/>
          <w:bCs/>
          <w:sz w:val="24"/>
          <w:szCs w:val="24"/>
        </w:rPr>
        <w:t>Abstract:</w:t>
      </w:r>
      <w:r w:rsidR="00F61C23">
        <w:rPr>
          <w:rFonts w:ascii="Times New Roman" w:hAnsi="Times New Roman" w:cs="Times New Roman"/>
          <w:b/>
          <w:bCs/>
          <w:sz w:val="24"/>
          <w:szCs w:val="24"/>
        </w:rPr>
        <w:t>-</w:t>
      </w:r>
    </w:p>
    <w:p w:rsidR="00F61C23" w:rsidRPr="00481517" w:rsidRDefault="00481517" w:rsidP="00481517">
      <w:pPr>
        <w:spacing w:after="0"/>
        <w:jc w:val="both"/>
        <w:rPr>
          <w:rFonts w:ascii="Times New Roman" w:hAnsi="Times New Roman" w:cs="Times New Roman"/>
          <w:sz w:val="24"/>
          <w:szCs w:val="24"/>
        </w:rPr>
      </w:pPr>
      <w:r>
        <w:rPr>
          <w:rFonts w:ascii="Times New Roman" w:hAnsi="Times New Roman" w:cs="Times New Roman"/>
          <w:sz w:val="24"/>
          <w:szCs w:val="24"/>
        </w:rPr>
        <w:t xml:space="preserve">World is changing at every micro second, with dynamic ideas and innovative people. Management is now being as inevitable aspect of human life. Experts and thinkers advocate about professionalization of management.  Many developed nations have adopted the emergence of professionalization in management. India is on the way to fully adopt this new concept, for that All India Management Association and many other organizations and companies like Hindustan Unilever, Mahindra &amp; Mahindra, TCS have contributed significantly towards its development across the nation. But Indian managers can’t expect their special role to be an independent advisor because of slow rise of awareness regarding the same. But, gradually, in some field, the concept is growing and ‘election management’ is one of them. Here, we discuss how professionalized managed elections have </w:t>
      </w:r>
      <w:r w:rsidR="000D36E9">
        <w:rPr>
          <w:rFonts w:ascii="Times New Roman" w:hAnsi="Times New Roman" w:cs="Times New Roman"/>
          <w:sz w:val="24"/>
          <w:szCs w:val="24"/>
        </w:rPr>
        <w:t>grabbed</w:t>
      </w:r>
      <w:r>
        <w:rPr>
          <w:rFonts w:ascii="Times New Roman" w:hAnsi="Times New Roman" w:cs="Times New Roman"/>
          <w:sz w:val="24"/>
          <w:szCs w:val="24"/>
        </w:rPr>
        <w:t xml:space="preserve"> the importance of orthodox election management and rise of a man, root of this drastic change in Indian politics.</w:t>
      </w:r>
    </w:p>
    <w:p w:rsidR="00F61C23" w:rsidRDefault="00F61C23" w:rsidP="00F61C23">
      <w:pPr>
        <w:spacing w:after="0"/>
        <w:rPr>
          <w:rFonts w:ascii="Times New Roman" w:hAnsi="Times New Roman" w:cs="Times New Roman"/>
          <w:b/>
          <w:bCs/>
          <w:sz w:val="24"/>
          <w:szCs w:val="24"/>
        </w:rPr>
      </w:pPr>
    </w:p>
    <w:p w:rsidR="00F61C23" w:rsidRDefault="00F61C23" w:rsidP="00F61C23">
      <w:pPr>
        <w:spacing w:after="120"/>
        <w:rPr>
          <w:rFonts w:ascii="Times New Roman" w:hAnsi="Times New Roman" w:cs="Times New Roman"/>
          <w:b/>
          <w:bCs/>
          <w:sz w:val="24"/>
          <w:szCs w:val="24"/>
        </w:rPr>
      </w:pPr>
      <w:r>
        <w:rPr>
          <w:rFonts w:ascii="Times New Roman" w:hAnsi="Times New Roman" w:cs="Times New Roman"/>
          <w:b/>
          <w:bCs/>
          <w:sz w:val="24"/>
          <w:szCs w:val="24"/>
        </w:rPr>
        <w:t>Once upon a time :-</w:t>
      </w:r>
    </w:p>
    <w:p w:rsidR="00EE3ACA" w:rsidRDefault="00EE3ACA" w:rsidP="00EE3ACA">
      <w:pPr>
        <w:spacing w:after="0"/>
        <w:jc w:val="both"/>
        <w:rPr>
          <w:rFonts w:ascii="Times New Roman" w:hAnsi="Times New Roman" w:cs="Times New Roman"/>
          <w:sz w:val="24"/>
          <w:szCs w:val="24"/>
        </w:rPr>
      </w:pPr>
      <w:r>
        <w:rPr>
          <w:rFonts w:ascii="Times New Roman" w:hAnsi="Times New Roman" w:cs="Times New Roman"/>
          <w:sz w:val="24"/>
          <w:szCs w:val="24"/>
        </w:rPr>
        <w:t xml:space="preserve">From many years, Indian elections proved a great work of management. From the promotion to Booth management, political parties restlessly perform every aspect that lead to success in elections. All these aspects are in short, fundamentals of management or principles of management in broad sense. But, as 1991 reforms made India a global villa, every single movement in world horizon affects directly. Election campaigns performed in Europe and US, have seen in India at a greater extent as a learning. 1999 Lok Sabha elections were foot prints of advancement of election campaign. 2004 general elections campaigns had digitalized face, as parties uses recorded voice of leader in telephonic promotion, very first time. TV advertisements, giant digital sign boards, e-mails and SMSs were used in a new way. But, all these stuff are performed by the party leaders or workers. The so called ‘Think Tank’ was made with these fellows. The thought of </w:t>
      </w:r>
      <w:r>
        <w:rPr>
          <w:rFonts w:ascii="Times New Roman" w:hAnsi="Times New Roman" w:cs="Times New Roman"/>
          <w:sz w:val="24"/>
          <w:szCs w:val="24"/>
        </w:rPr>
        <w:lastRenderedPageBreak/>
        <w:t>having advice of a professional management consultant was a ‘Khayali-Pulao’ and useless thing to discuss.</w:t>
      </w:r>
    </w:p>
    <w:p w:rsidR="00F61C23" w:rsidRDefault="00F61C23" w:rsidP="00F61C23">
      <w:pPr>
        <w:spacing w:after="0"/>
        <w:rPr>
          <w:rFonts w:ascii="Times New Roman" w:hAnsi="Times New Roman" w:cs="Times New Roman"/>
          <w:b/>
          <w:bCs/>
          <w:sz w:val="24"/>
          <w:szCs w:val="24"/>
        </w:rPr>
      </w:pPr>
    </w:p>
    <w:p w:rsidR="00F61C23" w:rsidRDefault="00F61C23" w:rsidP="00F61C23">
      <w:pPr>
        <w:spacing w:after="120"/>
        <w:rPr>
          <w:rFonts w:ascii="Times New Roman" w:hAnsi="Times New Roman" w:cs="Times New Roman"/>
          <w:b/>
          <w:bCs/>
          <w:sz w:val="24"/>
          <w:szCs w:val="24"/>
        </w:rPr>
      </w:pPr>
      <w:r>
        <w:rPr>
          <w:rFonts w:ascii="Times New Roman" w:hAnsi="Times New Roman" w:cs="Times New Roman"/>
          <w:b/>
          <w:bCs/>
          <w:sz w:val="24"/>
          <w:szCs w:val="24"/>
        </w:rPr>
        <w:t>Footsteps :-</w:t>
      </w:r>
    </w:p>
    <w:p w:rsidR="00EE3ACA" w:rsidRDefault="00EE3ACA" w:rsidP="00EE3ACA">
      <w:pPr>
        <w:spacing w:after="0"/>
        <w:jc w:val="both"/>
        <w:rPr>
          <w:rFonts w:ascii="Times New Roman" w:hAnsi="Times New Roman" w:cs="Times New Roman"/>
          <w:sz w:val="24"/>
          <w:szCs w:val="24"/>
        </w:rPr>
      </w:pPr>
      <w:r>
        <w:rPr>
          <w:rFonts w:ascii="Times New Roman" w:hAnsi="Times New Roman" w:cs="Times New Roman"/>
          <w:sz w:val="24"/>
          <w:szCs w:val="24"/>
        </w:rPr>
        <w:t>2012, Gujarat elections, people have seen a unique concept of promotion by ‘3D Holographic Technology’. Where ruling party BJP’s CM candidate addressing rallies on various places at same time, using this concept. People as well as other political parties had no option but to be witnessed of this enormous revolution in Indian election campaigning. The result was clear majority of ruling BJP party. 2014, General elections, popularly known ‘Loksabha Elections’, the same concept of ‘3D rallies’ applied across the nation. Along with various eye-catcher concepts such as ‘Chai Pe Charcha’ – emerged a master stroke of promotion of the NDA, the opposition allies, as Tea stalls are places to talk Indians in almost every corner of the country. Tea stalls witness ‘Hot-arguments’ related so many topics and Election is one of them. Moreover, as ruling allies UPA remarked the PM candidate of NDA on his Tea vendor’s profession, the concept became popular among masses. The result was unexpected majority of opposition allies NDA as nation witnessed Modi Wave. 2015, Bihar elections, without much hype on national level, ruling CM Nitish Kumar with allies of RJD and Congress has defeated NDA lead allies, which have a popular Modi Face with Modi Wave of 2014 effect. Political analysts come to know the common element in above 3 elections of 2012, 2014 and 2015 is, a professionally managed firm monitoring and performing the overall management of the election for political parties, won the elections.</w:t>
      </w:r>
    </w:p>
    <w:p w:rsidR="00F61C23" w:rsidRDefault="00F61C23" w:rsidP="00F61C23">
      <w:pPr>
        <w:spacing w:after="0"/>
        <w:rPr>
          <w:rFonts w:ascii="Times New Roman" w:hAnsi="Times New Roman" w:cs="Times New Roman"/>
          <w:b/>
          <w:bCs/>
          <w:sz w:val="24"/>
          <w:szCs w:val="24"/>
        </w:rPr>
      </w:pPr>
    </w:p>
    <w:p w:rsidR="00FD3A8F" w:rsidRDefault="00FD3A8F" w:rsidP="00EE3ACA">
      <w:pPr>
        <w:spacing w:after="120"/>
        <w:rPr>
          <w:rFonts w:ascii="Times New Roman" w:hAnsi="Times New Roman" w:cs="Times New Roman"/>
          <w:b/>
          <w:bCs/>
          <w:sz w:val="24"/>
          <w:szCs w:val="24"/>
        </w:rPr>
      </w:pPr>
    </w:p>
    <w:p w:rsidR="000261D1" w:rsidRPr="00EE3ACA" w:rsidRDefault="00FD3A8F" w:rsidP="00EE3ACA">
      <w:pPr>
        <w:spacing w:after="120"/>
        <w:rPr>
          <w:rFonts w:ascii="Times New Roman" w:hAnsi="Times New Roman" w:cs="Times New Roman"/>
          <w:b/>
          <w:bCs/>
          <w:sz w:val="24"/>
          <w:szCs w:val="24"/>
        </w:rPr>
      </w:pPr>
      <w:r>
        <w:rPr>
          <w:rFonts w:ascii="Times New Roman" w:hAnsi="Times New Roman" w:cs="Times New Roman"/>
          <w:b/>
          <w:bCs/>
          <w:sz w:val="24"/>
          <w:szCs w:val="24"/>
        </w:rPr>
        <w:t>A Game Changer -</w:t>
      </w:r>
      <w:r w:rsidR="00EE3ACA">
        <w:rPr>
          <w:rFonts w:ascii="Times New Roman" w:hAnsi="Times New Roman" w:cs="Times New Roman"/>
          <w:b/>
          <w:bCs/>
          <w:sz w:val="24"/>
          <w:szCs w:val="24"/>
        </w:rPr>
        <w:t xml:space="preserve"> </w:t>
      </w:r>
      <w:r w:rsidR="00207093">
        <w:rPr>
          <w:rFonts w:ascii="Times New Roman" w:hAnsi="Times New Roman" w:cs="Times New Roman"/>
          <w:b/>
          <w:bCs/>
          <w:sz w:val="24"/>
          <w:szCs w:val="24"/>
        </w:rPr>
        <w:t xml:space="preserve">Prshant Kishor </w:t>
      </w:r>
      <w:r w:rsidR="00EE3ACA">
        <w:rPr>
          <w:rFonts w:ascii="Times New Roman" w:hAnsi="Times New Roman" w:cs="Times New Roman"/>
          <w:b/>
          <w:bCs/>
          <w:sz w:val="24"/>
          <w:szCs w:val="24"/>
        </w:rPr>
        <w:t>:-</w:t>
      </w:r>
    </w:p>
    <w:p w:rsidR="00947E2C" w:rsidRDefault="00924773" w:rsidP="00510106">
      <w:pPr>
        <w:spacing w:after="0"/>
        <w:jc w:val="both"/>
        <w:rPr>
          <w:rFonts w:ascii="Times New Roman" w:hAnsi="Times New Roman" w:cs="Times New Roman"/>
          <w:sz w:val="24"/>
          <w:szCs w:val="24"/>
        </w:rPr>
      </w:pPr>
      <w:r>
        <w:rPr>
          <w:rFonts w:ascii="Times New Roman" w:hAnsi="Times New Roman" w:cs="Times New Roman"/>
          <w:sz w:val="24"/>
          <w:szCs w:val="24"/>
        </w:rPr>
        <w:t xml:space="preserve">Prashant Kishor, came with the concept of political consultancy </w:t>
      </w:r>
      <w:r w:rsidR="007A64FA">
        <w:rPr>
          <w:rFonts w:ascii="Times New Roman" w:hAnsi="Times New Roman" w:cs="Times New Roman"/>
          <w:sz w:val="24"/>
          <w:szCs w:val="24"/>
        </w:rPr>
        <w:t>in 2012 Gujarat State Elections</w:t>
      </w:r>
      <w:r w:rsidR="00664F7D">
        <w:rPr>
          <w:rFonts w:ascii="Times New Roman" w:hAnsi="Times New Roman" w:cs="Times New Roman"/>
          <w:sz w:val="24"/>
          <w:szCs w:val="24"/>
        </w:rPr>
        <w:t>. He had captured the soul of the people of Gujarat and made various creative campaigning techniques</w:t>
      </w:r>
      <w:r w:rsidR="007A64FA">
        <w:rPr>
          <w:rFonts w:ascii="Times New Roman" w:hAnsi="Times New Roman" w:cs="Times New Roman"/>
          <w:sz w:val="24"/>
          <w:szCs w:val="24"/>
        </w:rPr>
        <w:t xml:space="preserve"> </w:t>
      </w:r>
      <w:r w:rsidR="00664F7D">
        <w:rPr>
          <w:rFonts w:ascii="Times New Roman" w:hAnsi="Times New Roman" w:cs="Times New Roman"/>
          <w:sz w:val="24"/>
          <w:szCs w:val="24"/>
        </w:rPr>
        <w:t xml:space="preserve">such as ‘3D Hologram’ rallies, that was </w:t>
      </w:r>
      <w:r w:rsidR="00FD5D4B">
        <w:rPr>
          <w:rFonts w:ascii="Times New Roman" w:hAnsi="Times New Roman" w:cs="Times New Roman"/>
          <w:sz w:val="24"/>
          <w:szCs w:val="24"/>
        </w:rPr>
        <w:t xml:space="preserve">very </w:t>
      </w:r>
      <w:r w:rsidR="00664F7D">
        <w:rPr>
          <w:rFonts w:ascii="Times New Roman" w:hAnsi="Times New Roman" w:cs="Times New Roman"/>
          <w:sz w:val="24"/>
          <w:szCs w:val="24"/>
        </w:rPr>
        <w:t>first introduced in India at that time and mass appealing concept of ‘Vivekanad</w:t>
      </w:r>
      <w:r w:rsidR="00FD5D4B">
        <w:rPr>
          <w:rFonts w:ascii="Times New Roman" w:hAnsi="Times New Roman" w:cs="Times New Roman"/>
          <w:sz w:val="24"/>
          <w:szCs w:val="24"/>
        </w:rPr>
        <w:t>a</w:t>
      </w:r>
      <w:r w:rsidR="00664F7D">
        <w:rPr>
          <w:rFonts w:ascii="Times New Roman" w:hAnsi="Times New Roman" w:cs="Times New Roman"/>
          <w:sz w:val="24"/>
          <w:szCs w:val="24"/>
        </w:rPr>
        <w:t xml:space="preserve"> Yuva </w:t>
      </w:r>
      <w:r w:rsidR="00FD5D4B">
        <w:rPr>
          <w:rFonts w:ascii="Times New Roman" w:hAnsi="Times New Roman" w:cs="Times New Roman"/>
          <w:sz w:val="24"/>
          <w:szCs w:val="24"/>
        </w:rPr>
        <w:t>Vikas Yatra’, a month long bus journey across the state by the CM candidate to meet and address youth of Gujarat, to glorify image of Swami Vivekananda with the hidden thought of election campaign. A</w:t>
      </w:r>
      <w:r w:rsidR="007A64FA">
        <w:rPr>
          <w:rFonts w:ascii="Times New Roman" w:hAnsi="Times New Roman" w:cs="Times New Roman"/>
          <w:sz w:val="24"/>
          <w:szCs w:val="24"/>
        </w:rPr>
        <w:t xml:space="preserve">fter </w:t>
      </w:r>
      <w:r w:rsidR="00FD5D4B">
        <w:rPr>
          <w:rFonts w:ascii="Times New Roman" w:hAnsi="Times New Roman" w:cs="Times New Roman"/>
          <w:sz w:val="24"/>
          <w:szCs w:val="24"/>
        </w:rPr>
        <w:t xml:space="preserve">the </w:t>
      </w:r>
      <w:r w:rsidR="007A64FA">
        <w:rPr>
          <w:rFonts w:ascii="Times New Roman" w:hAnsi="Times New Roman" w:cs="Times New Roman"/>
          <w:sz w:val="24"/>
          <w:szCs w:val="24"/>
        </w:rPr>
        <w:t xml:space="preserve">grand success of his formula he </w:t>
      </w:r>
      <w:r>
        <w:rPr>
          <w:rFonts w:ascii="Times New Roman" w:hAnsi="Times New Roman" w:cs="Times New Roman"/>
          <w:sz w:val="24"/>
          <w:szCs w:val="24"/>
        </w:rPr>
        <w:t>founded CAG (Citizen for Accountable Governance)</w:t>
      </w:r>
      <w:r w:rsidR="00F53238">
        <w:rPr>
          <w:rFonts w:ascii="Times New Roman" w:hAnsi="Times New Roman" w:cs="Times New Roman"/>
          <w:sz w:val="24"/>
          <w:szCs w:val="24"/>
        </w:rPr>
        <w:t xml:space="preserve">, </w:t>
      </w:r>
      <w:r w:rsidR="00F53238">
        <w:rPr>
          <w:rFonts w:ascii="Times New Roman" w:hAnsi="Times New Roman" w:cs="Times New Roman"/>
          <w:sz w:val="24"/>
          <w:szCs w:val="24"/>
        </w:rPr>
        <w:lastRenderedPageBreak/>
        <w:t>an election campaign group</w:t>
      </w:r>
      <w:r>
        <w:rPr>
          <w:rFonts w:ascii="Times New Roman" w:hAnsi="Times New Roman" w:cs="Times New Roman"/>
          <w:sz w:val="24"/>
          <w:szCs w:val="24"/>
        </w:rPr>
        <w:t xml:space="preserve"> i</w:t>
      </w:r>
      <w:r w:rsidR="007A64FA">
        <w:rPr>
          <w:rFonts w:ascii="Times New Roman" w:hAnsi="Times New Roman" w:cs="Times New Roman"/>
          <w:sz w:val="24"/>
          <w:szCs w:val="24"/>
        </w:rPr>
        <w:t>n 2013,</w:t>
      </w:r>
      <w:r>
        <w:rPr>
          <w:rFonts w:ascii="Times New Roman" w:hAnsi="Times New Roman" w:cs="Times New Roman"/>
          <w:sz w:val="24"/>
          <w:szCs w:val="24"/>
        </w:rPr>
        <w:t xml:space="preserve"> which </w:t>
      </w:r>
      <w:r w:rsidR="007A64FA">
        <w:rPr>
          <w:rFonts w:ascii="Times New Roman" w:hAnsi="Times New Roman" w:cs="Times New Roman"/>
          <w:sz w:val="24"/>
          <w:szCs w:val="24"/>
        </w:rPr>
        <w:t>was known</w:t>
      </w:r>
      <w:r>
        <w:rPr>
          <w:rFonts w:ascii="Times New Roman" w:hAnsi="Times New Roman" w:cs="Times New Roman"/>
          <w:sz w:val="24"/>
          <w:szCs w:val="24"/>
        </w:rPr>
        <w:t xml:space="preserve"> as India’s fir</w:t>
      </w:r>
      <w:r w:rsidR="00667F53">
        <w:rPr>
          <w:rFonts w:ascii="Times New Roman" w:hAnsi="Times New Roman" w:cs="Times New Roman"/>
          <w:sz w:val="24"/>
          <w:szCs w:val="24"/>
        </w:rPr>
        <w:t xml:space="preserve">st political action committee. CAG was a </w:t>
      </w:r>
      <w:r>
        <w:rPr>
          <w:rFonts w:ascii="Times New Roman" w:hAnsi="Times New Roman" w:cs="Times New Roman"/>
          <w:sz w:val="24"/>
          <w:szCs w:val="24"/>
        </w:rPr>
        <w:t xml:space="preserve">non-profit organization, with team of young professionals educated at institutions such as the IITs and </w:t>
      </w:r>
      <w:r w:rsidR="00667F53">
        <w:rPr>
          <w:rFonts w:ascii="Times New Roman" w:hAnsi="Times New Roman" w:cs="Times New Roman"/>
          <w:sz w:val="24"/>
          <w:szCs w:val="24"/>
        </w:rPr>
        <w:t>IIMs, and working in MNCs.</w:t>
      </w:r>
      <w:r>
        <w:rPr>
          <w:rFonts w:ascii="Times New Roman" w:hAnsi="Times New Roman" w:cs="Times New Roman"/>
          <w:sz w:val="24"/>
          <w:szCs w:val="24"/>
        </w:rPr>
        <w:t xml:space="preserve"> </w:t>
      </w:r>
      <w:r w:rsidR="00667F53">
        <w:rPr>
          <w:rFonts w:ascii="Times New Roman" w:hAnsi="Times New Roman" w:cs="Times New Roman"/>
          <w:sz w:val="24"/>
          <w:szCs w:val="24"/>
        </w:rPr>
        <w:t xml:space="preserve">Many of its employees are not from the political background. </w:t>
      </w:r>
      <w:r w:rsidR="00F53238">
        <w:rPr>
          <w:rFonts w:ascii="Times New Roman" w:hAnsi="Times New Roman" w:cs="Times New Roman"/>
          <w:sz w:val="24"/>
          <w:szCs w:val="24"/>
        </w:rPr>
        <w:t xml:space="preserve">Data analytics, branding and communication are main strategic points of CAG. Main work done by the team is to </w:t>
      </w:r>
      <w:r w:rsidR="00664F7D">
        <w:rPr>
          <w:rFonts w:ascii="Times New Roman" w:hAnsi="Times New Roman" w:cs="Times New Roman"/>
          <w:sz w:val="24"/>
          <w:szCs w:val="24"/>
        </w:rPr>
        <w:t>generate</w:t>
      </w:r>
      <w:r w:rsidR="00F53238">
        <w:rPr>
          <w:rFonts w:ascii="Times New Roman" w:hAnsi="Times New Roman" w:cs="Times New Roman"/>
          <w:sz w:val="24"/>
          <w:szCs w:val="24"/>
        </w:rPr>
        <w:t xml:space="preserve"> mass volunteers’ support of the political party on booth level. </w:t>
      </w:r>
      <w:r w:rsidR="00FD5D4B">
        <w:rPr>
          <w:rFonts w:ascii="Times New Roman" w:hAnsi="Times New Roman" w:cs="Times New Roman"/>
          <w:sz w:val="24"/>
          <w:szCs w:val="24"/>
        </w:rPr>
        <w:t>CAG was the main fighter for NDA in 2014 general elections. With ‘3D rallies’ concept, the team has made an unbelievable campaign mood in social media, i.e. Facebook, Tweeter etc., that proved a knockout punch for oppositions. ‘Chai pe charcha’, a unique meeting</w:t>
      </w:r>
      <w:r w:rsidR="003E6087">
        <w:rPr>
          <w:rFonts w:ascii="Times New Roman" w:hAnsi="Times New Roman" w:cs="Times New Roman"/>
          <w:sz w:val="24"/>
          <w:szCs w:val="24"/>
        </w:rPr>
        <w:t xml:space="preserve"> concept of CAG team,</w:t>
      </w:r>
      <w:r w:rsidR="00FD5D4B">
        <w:rPr>
          <w:rFonts w:ascii="Times New Roman" w:hAnsi="Times New Roman" w:cs="Times New Roman"/>
          <w:sz w:val="24"/>
          <w:szCs w:val="24"/>
        </w:rPr>
        <w:t xml:space="preserve"> </w:t>
      </w:r>
      <w:r w:rsidR="003E6087">
        <w:rPr>
          <w:rFonts w:ascii="Times New Roman" w:hAnsi="Times New Roman" w:cs="Times New Roman"/>
          <w:sz w:val="24"/>
          <w:szCs w:val="24"/>
        </w:rPr>
        <w:t>held across the nation by NDA party workers to connect the mass and class as well.</w:t>
      </w:r>
      <w:r w:rsidR="00FD5D4B">
        <w:rPr>
          <w:rFonts w:ascii="Times New Roman" w:hAnsi="Times New Roman" w:cs="Times New Roman"/>
          <w:sz w:val="24"/>
          <w:szCs w:val="24"/>
        </w:rPr>
        <w:t xml:space="preserve"> </w:t>
      </w:r>
      <w:r w:rsidR="003E6087">
        <w:rPr>
          <w:rFonts w:ascii="Times New Roman" w:hAnsi="Times New Roman" w:cs="Times New Roman"/>
          <w:sz w:val="24"/>
          <w:szCs w:val="24"/>
        </w:rPr>
        <w:t xml:space="preserve">CAG was working on TV commercials and Internet Commercials along with Radio and Cinema/movie theatre commercials with renowned team of script writers, directors and media managers to create a Brand Modi. Finally the master stroke of </w:t>
      </w:r>
      <w:r w:rsidR="00947E2C">
        <w:rPr>
          <w:rFonts w:ascii="Times New Roman" w:hAnsi="Times New Roman" w:cs="Times New Roman"/>
          <w:sz w:val="24"/>
          <w:szCs w:val="24"/>
        </w:rPr>
        <w:t>500 rallies, 5200 events and 3 lakh kilometers long travelling across the 25 states by PM candidate of NDA</w:t>
      </w:r>
      <w:r w:rsidR="003E6087">
        <w:rPr>
          <w:rFonts w:ascii="Times New Roman" w:hAnsi="Times New Roman" w:cs="Times New Roman"/>
          <w:sz w:val="24"/>
          <w:szCs w:val="24"/>
        </w:rPr>
        <w:t xml:space="preserve"> Modi on the straight and strict direction of Prashant Kishor’s lead CAG, proved a disaster for oppositions and NDA crossed magical figures of 272, </w:t>
      </w:r>
      <w:r w:rsidR="006D5534">
        <w:rPr>
          <w:rFonts w:ascii="Times New Roman" w:hAnsi="Times New Roman" w:cs="Times New Roman"/>
          <w:sz w:val="24"/>
          <w:szCs w:val="24"/>
        </w:rPr>
        <w:t>formed government.</w:t>
      </w:r>
    </w:p>
    <w:p w:rsidR="006D5534" w:rsidRDefault="006D5534" w:rsidP="00510106">
      <w:pPr>
        <w:spacing w:after="0"/>
        <w:jc w:val="both"/>
        <w:rPr>
          <w:rFonts w:ascii="Times New Roman" w:hAnsi="Times New Roman" w:cs="Times New Roman"/>
          <w:sz w:val="24"/>
          <w:szCs w:val="24"/>
        </w:rPr>
      </w:pPr>
    </w:p>
    <w:p w:rsidR="00223204" w:rsidRDefault="006D5534" w:rsidP="00510106">
      <w:pPr>
        <w:spacing w:after="0"/>
        <w:jc w:val="both"/>
        <w:rPr>
          <w:rFonts w:ascii="Times New Roman" w:hAnsi="Times New Roman" w:cs="Times New Roman"/>
          <w:sz w:val="24"/>
          <w:szCs w:val="24"/>
        </w:rPr>
      </w:pPr>
      <w:r>
        <w:rPr>
          <w:rFonts w:ascii="Times New Roman" w:hAnsi="Times New Roman" w:cs="Times New Roman"/>
          <w:sz w:val="24"/>
          <w:szCs w:val="24"/>
        </w:rPr>
        <w:t>After glorious victory of NDA, CAG has been dissolved by Prashant and formed, Indian People’s Action Committee (IPAC). As a head of IPAC, Prashnt has made a contract with Nitishkumar, ruling CM of Bihar, to work in shaping state elections. The Bihar state election would have been proved a litmus test for Prashant and his team of professionals</w:t>
      </w:r>
      <w:r w:rsidR="00C52393">
        <w:rPr>
          <w:rFonts w:ascii="Times New Roman" w:hAnsi="Times New Roman" w:cs="Times New Roman"/>
          <w:sz w:val="24"/>
          <w:szCs w:val="24"/>
        </w:rPr>
        <w:t xml:space="preserve"> as they have to face Modi, for whom they worked earlier</w:t>
      </w:r>
      <w:r>
        <w:rPr>
          <w:rFonts w:ascii="Times New Roman" w:hAnsi="Times New Roman" w:cs="Times New Roman"/>
          <w:sz w:val="24"/>
          <w:szCs w:val="24"/>
        </w:rPr>
        <w:t>. But, Prashant has done it, with flyin</w:t>
      </w:r>
      <w:r w:rsidR="00C52393">
        <w:rPr>
          <w:rFonts w:ascii="Times New Roman" w:hAnsi="Times New Roman" w:cs="Times New Roman"/>
          <w:sz w:val="24"/>
          <w:szCs w:val="24"/>
        </w:rPr>
        <w:t>g colors and Bihar elections</w:t>
      </w:r>
      <w:r>
        <w:rPr>
          <w:rFonts w:ascii="Times New Roman" w:hAnsi="Times New Roman" w:cs="Times New Roman"/>
          <w:sz w:val="24"/>
          <w:szCs w:val="24"/>
        </w:rPr>
        <w:t xml:space="preserve"> set a new benchmark of Election Management.</w:t>
      </w:r>
      <w:r w:rsidR="00C52393">
        <w:rPr>
          <w:rFonts w:ascii="Times New Roman" w:hAnsi="Times New Roman" w:cs="Times New Roman"/>
          <w:sz w:val="24"/>
          <w:szCs w:val="24"/>
        </w:rPr>
        <w:t xml:space="preserve"> The man who made Modi-Wave, the same man has made Nitish-Wave against Modi-Wave, Prashant has made same strategies, what he made for Modi in 2014 elections. The concept of ‘Chai pe charcha’ re-launched as</w:t>
      </w:r>
      <w:r>
        <w:rPr>
          <w:rFonts w:ascii="Times New Roman" w:hAnsi="Times New Roman" w:cs="Times New Roman"/>
          <w:sz w:val="24"/>
          <w:szCs w:val="24"/>
        </w:rPr>
        <w:t xml:space="preserve"> </w:t>
      </w:r>
      <w:r w:rsidR="00C52393">
        <w:rPr>
          <w:rFonts w:ascii="Times New Roman" w:hAnsi="Times New Roman" w:cs="Times New Roman"/>
          <w:sz w:val="24"/>
          <w:szCs w:val="24"/>
        </w:rPr>
        <w:t>‘Par</w:t>
      </w:r>
      <w:r w:rsidR="006F3437">
        <w:rPr>
          <w:rFonts w:ascii="Times New Roman" w:hAnsi="Times New Roman" w:cs="Times New Roman"/>
          <w:sz w:val="24"/>
          <w:szCs w:val="24"/>
        </w:rPr>
        <w:t>cha</w:t>
      </w:r>
      <w:r w:rsidR="00C52393">
        <w:rPr>
          <w:rFonts w:ascii="Times New Roman" w:hAnsi="Times New Roman" w:cs="Times New Roman"/>
          <w:sz w:val="24"/>
          <w:szCs w:val="24"/>
        </w:rPr>
        <w:t xml:space="preserve"> pe charcha’</w:t>
      </w:r>
      <w:r w:rsidR="006F3437">
        <w:rPr>
          <w:rFonts w:ascii="Times New Roman" w:hAnsi="Times New Roman" w:cs="Times New Roman"/>
          <w:sz w:val="24"/>
          <w:szCs w:val="24"/>
        </w:rPr>
        <w:t xml:space="preserve"> or ‘Naste pe charcha’. Rather addressing mass rallies like Modi, Prashant has made the mass appealing concept of ‘Har Ghar Dastak’, a door-to-door campaign with the target to meet 1 crore households or about 3 crore voters, has grabbed the attention of the people of rural areas of Bihar. The team of management professionals </w:t>
      </w:r>
      <w:r w:rsidR="00223204">
        <w:rPr>
          <w:rFonts w:ascii="Times New Roman" w:hAnsi="Times New Roman" w:cs="Times New Roman"/>
          <w:sz w:val="24"/>
          <w:szCs w:val="24"/>
        </w:rPr>
        <w:t>proved its ability and Nitishkumar lead Mahagathbandhan won Bihar election with massive majority.</w:t>
      </w:r>
    </w:p>
    <w:p w:rsidR="00223204" w:rsidRDefault="00223204" w:rsidP="00510106">
      <w:pPr>
        <w:spacing w:after="0"/>
        <w:jc w:val="both"/>
        <w:rPr>
          <w:rFonts w:ascii="Times New Roman" w:hAnsi="Times New Roman" w:cs="Times New Roman"/>
          <w:sz w:val="24"/>
          <w:szCs w:val="24"/>
        </w:rPr>
      </w:pPr>
    </w:p>
    <w:p w:rsidR="00CA394A" w:rsidRDefault="00CA394A" w:rsidP="00CA6154">
      <w:pPr>
        <w:spacing w:after="120"/>
        <w:jc w:val="both"/>
        <w:rPr>
          <w:rFonts w:ascii="Times New Roman" w:hAnsi="Times New Roman" w:cs="Times New Roman"/>
          <w:b/>
          <w:bCs/>
          <w:sz w:val="24"/>
          <w:szCs w:val="24"/>
        </w:rPr>
      </w:pPr>
    </w:p>
    <w:p w:rsidR="00CA6154" w:rsidRPr="00CA6154" w:rsidRDefault="00CA6154" w:rsidP="00CA6154">
      <w:pPr>
        <w:spacing w:after="120"/>
        <w:jc w:val="both"/>
        <w:rPr>
          <w:rFonts w:ascii="Times New Roman" w:hAnsi="Times New Roman" w:cs="Times New Roman"/>
          <w:b/>
          <w:bCs/>
          <w:sz w:val="24"/>
          <w:szCs w:val="24"/>
        </w:rPr>
      </w:pPr>
      <w:r w:rsidRPr="00CA6154">
        <w:rPr>
          <w:rFonts w:ascii="Times New Roman" w:hAnsi="Times New Roman" w:cs="Times New Roman"/>
          <w:b/>
          <w:bCs/>
          <w:sz w:val="24"/>
          <w:szCs w:val="24"/>
        </w:rPr>
        <w:lastRenderedPageBreak/>
        <w:t>Conclusion :-</w:t>
      </w:r>
    </w:p>
    <w:p w:rsidR="00414545" w:rsidRDefault="00AB2F1D" w:rsidP="00510106">
      <w:pPr>
        <w:spacing w:after="0"/>
        <w:jc w:val="both"/>
        <w:rPr>
          <w:rFonts w:ascii="Times New Roman" w:hAnsi="Times New Roman" w:cs="Times New Roman"/>
          <w:sz w:val="24"/>
          <w:szCs w:val="24"/>
        </w:rPr>
      </w:pPr>
      <w:r>
        <w:rPr>
          <w:rFonts w:ascii="Times New Roman" w:hAnsi="Times New Roman" w:cs="Times New Roman"/>
          <w:sz w:val="24"/>
          <w:szCs w:val="24"/>
        </w:rPr>
        <w:t>The people like Prashant Kishore have made possibilities for emergence of the professionalization approach in management. After having such a great success, IPAC, constantly receiving orders for upcoming state elections in India, especially for Uttar Pradesh. Moreover, Prashant and hi</w:t>
      </w:r>
      <w:r w:rsidR="00D46D61">
        <w:rPr>
          <w:rFonts w:ascii="Times New Roman" w:hAnsi="Times New Roman" w:cs="Times New Roman"/>
          <w:sz w:val="24"/>
          <w:szCs w:val="24"/>
        </w:rPr>
        <w:t>s team have provided services as</w:t>
      </w:r>
      <w:r>
        <w:rPr>
          <w:rFonts w:ascii="Times New Roman" w:hAnsi="Times New Roman" w:cs="Times New Roman"/>
          <w:sz w:val="24"/>
          <w:szCs w:val="24"/>
        </w:rPr>
        <w:t xml:space="preserve"> election consultant in general elections held in Tanzania, an African country.</w:t>
      </w:r>
      <w:r w:rsidR="00965575">
        <w:rPr>
          <w:rFonts w:ascii="Times New Roman" w:hAnsi="Times New Roman" w:cs="Times New Roman"/>
          <w:sz w:val="24"/>
          <w:szCs w:val="24"/>
        </w:rPr>
        <w:t xml:space="preserve"> From now, Indian political parties try to hire such professionals to manage their elections on various levels. It’s a good sign for management consultants and professionals to work in the field of election management. In a country like India, where </w:t>
      </w:r>
      <w:r w:rsidR="00414545">
        <w:rPr>
          <w:rFonts w:ascii="Times New Roman" w:hAnsi="Times New Roman" w:cs="Times New Roman"/>
          <w:sz w:val="24"/>
          <w:szCs w:val="24"/>
        </w:rPr>
        <w:t>every single state is having an election almost all the time during the year, professionals have better scope to work as a consultant.</w:t>
      </w:r>
    </w:p>
    <w:p w:rsidR="006D5534" w:rsidRDefault="00414545" w:rsidP="00510106">
      <w:pPr>
        <w:spacing w:after="0"/>
        <w:jc w:val="both"/>
        <w:rPr>
          <w:rFonts w:ascii="Times New Roman" w:hAnsi="Times New Roman" w:cs="Times New Roman"/>
          <w:sz w:val="24"/>
          <w:szCs w:val="24"/>
        </w:rPr>
      </w:pPr>
      <w:r>
        <w:rPr>
          <w:rFonts w:ascii="Times New Roman" w:hAnsi="Times New Roman" w:cs="Times New Roman"/>
          <w:sz w:val="24"/>
          <w:szCs w:val="24"/>
        </w:rPr>
        <w:t>But still we can say that, the professionalization of management in India is an emerging concept.</w:t>
      </w:r>
      <w:r w:rsidR="00AB2F1D">
        <w:rPr>
          <w:rFonts w:ascii="Times New Roman" w:hAnsi="Times New Roman" w:cs="Times New Roman"/>
          <w:sz w:val="24"/>
          <w:szCs w:val="24"/>
        </w:rPr>
        <w:t xml:space="preserve"> </w:t>
      </w:r>
    </w:p>
    <w:p w:rsidR="00896C84" w:rsidRDefault="00896C84" w:rsidP="00510106">
      <w:pPr>
        <w:spacing w:after="0"/>
        <w:jc w:val="both"/>
        <w:rPr>
          <w:rFonts w:ascii="Times New Roman" w:hAnsi="Times New Roman" w:cs="Times New Roman"/>
          <w:sz w:val="24"/>
          <w:szCs w:val="24"/>
        </w:rPr>
      </w:pPr>
    </w:p>
    <w:p w:rsidR="00896C84" w:rsidRDefault="00A5654A" w:rsidP="00896C84">
      <w:pPr>
        <w:spacing w:after="120"/>
        <w:jc w:val="both"/>
        <w:rPr>
          <w:rFonts w:ascii="Times New Roman" w:hAnsi="Times New Roman" w:cs="Times New Roman"/>
          <w:b/>
          <w:bCs/>
          <w:sz w:val="24"/>
          <w:szCs w:val="24"/>
        </w:rPr>
      </w:pPr>
      <w:r w:rsidRPr="00896C84">
        <w:rPr>
          <w:rFonts w:ascii="Times New Roman" w:hAnsi="Times New Roman" w:cs="Times New Roman"/>
          <w:b/>
          <w:bCs/>
          <w:sz w:val="24"/>
          <w:szCs w:val="24"/>
        </w:rPr>
        <w:t>Bibliography</w:t>
      </w:r>
      <w:r>
        <w:rPr>
          <w:rFonts w:ascii="Times New Roman" w:hAnsi="Times New Roman" w:cs="Times New Roman"/>
          <w:b/>
          <w:bCs/>
          <w:sz w:val="24"/>
          <w:szCs w:val="24"/>
        </w:rPr>
        <w:t xml:space="preserve"> </w:t>
      </w:r>
      <w:r w:rsidRPr="00896C84">
        <w:rPr>
          <w:rFonts w:ascii="Times New Roman" w:hAnsi="Times New Roman" w:cs="Times New Roman"/>
          <w:b/>
          <w:bCs/>
          <w:sz w:val="24"/>
          <w:szCs w:val="24"/>
        </w:rPr>
        <w:t>:</w:t>
      </w:r>
      <w:r w:rsidR="00896C84" w:rsidRPr="00896C84">
        <w:rPr>
          <w:rFonts w:ascii="Times New Roman" w:hAnsi="Times New Roman" w:cs="Times New Roman"/>
          <w:b/>
          <w:bCs/>
          <w:sz w:val="24"/>
          <w:szCs w:val="24"/>
        </w:rPr>
        <w:t>-</w:t>
      </w:r>
    </w:p>
    <w:p w:rsidR="006C1EA0" w:rsidRPr="006C1EA0" w:rsidRDefault="006C1EA0" w:rsidP="00896C84">
      <w:pPr>
        <w:spacing w:after="120"/>
        <w:jc w:val="both"/>
        <w:rPr>
          <w:rFonts w:ascii="Times New Roman" w:hAnsi="Times New Roman" w:cs="Times New Roman"/>
          <w:b/>
          <w:bCs/>
          <w:i/>
          <w:iCs/>
          <w:sz w:val="24"/>
          <w:szCs w:val="24"/>
        </w:rPr>
      </w:pPr>
      <w:r>
        <w:rPr>
          <w:rFonts w:ascii="Times New Roman" w:hAnsi="Times New Roman" w:cs="Times New Roman"/>
          <w:b/>
          <w:bCs/>
          <w:sz w:val="24"/>
          <w:szCs w:val="24"/>
        </w:rPr>
        <w:t xml:space="preserve">Principles of management – Mc Graw Hill Education -  </w:t>
      </w:r>
      <w:r>
        <w:rPr>
          <w:rFonts w:ascii="Times New Roman" w:hAnsi="Times New Roman" w:cs="Times New Roman"/>
          <w:b/>
          <w:bCs/>
          <w:i/>
          <w:iCs/>
          <w:sz w:val="24"/>
          <w:szCs w:val="24"/>
        </w:rPr>
        <w:t>by Ramesh B. Rudani</w:t>
      </w:r>
    </w:p>
    <w:p w:rsidR="00896C84" w:rsidRDefault="003336F8" w:rsidP="00896C84">
      <w:pPr>
        <w:spacing w:after="120"/>
        <w:jc w:val="both"/>
        <w:rPr>
          <w:rFonts w:ascii="Times New Roman" w:hAnsi="Times New Roman" w:cs="Times New Roman"/>
          <w:b/>
          <w:bCs/>
          <w:sz w:val="24"/>
          <w:szCs w:val="24"/>
        </w:rPr>
      </w:pPr>
      <w:hyperlink r:id="rId6" w:history="1">
        <w:r w:rsidR="00896C84" w:rsidRPr="005F474A">
          <w:rPr>
            <w:rStyle w:val="Hyperlink"/>
            <w:rFonts w:ascii="Times New Roman" w:hAnsi="Times New Roman" w:cs="Times New Roman"/>
            <w:b/>
            <w:bCs/>
            <w:sz w:val="24"/>
            <w:szCs w:val="24"/>
          </w:rPr>
          <w:t>www.dailymail.co.uk</w:t>
        </w:r>
      </w:hyperlink>
      <w:r w:rsidR="00896C84">
        <w:rPr>
          <w:rFonts w:ascii="Times New Roman" w:hAnsi="Times New Roman" w:cs="Times New Roman"/>
          <w:b/>
          <w:bCs/>
          <w:sz w:val="24"/>
          <w:szCs w:val="24"/>
        </w:rPr>
        <w:t xml:space="preserve"> </w:t>
      </w:r>
    </w:p>
    <w:p w:rsidR="00896C84" w:rsidRDefault="003336F8" w:rsidP="00896C84">
      <w:pPr>
        <w:spacing w:after="120"/>
        <w:jc w:val="both"/>
        <w:rPr>
          <w:rFonts w:ascii="Times New Roman" w:hAnsi="Times New Roman" w:cs="Times New Roman"/>
          <w:b/>
          <w:bCs/>
          <w:sz w:val="24"/>
          <w:szCs w:val="24"/>
        </w:rPr>
      </w:pPr>
      <w:hyperlink r:id="rId7" w:history="1">
        <w:r w:rsidR="00896C84" w:rsidRPr="005F474A">
          <w:rPr>
            <w:rStyle w:val="Hyperlink"/>
            <w:rFonts w:ascii="Times New Roman" w:hAnsi="Times New Roman" w:cs="Times New Roman"/>
            <w:b/>
            <w:bCs/>
            <w:sz w:val="24"/>
            <w:szCs w:val="24"/>
          </w:rPr>
          <w:t>www.telegraphindia.com</w:t>
        </w:r>
      </w:hyperlink>
    </w:p>
    <w:p w:rsidR="00896C84" w:rsidRDefault="003336F8" w:rsidP="00896C84">
      <w:pPr>
        <w:spacing w:after="120"/>
        <w:jc w:val="both"/>
        <w:rPr>
          <w:rFonts w:ascii="Times New Roman" w:hAnsi="Times New Roman" w:cs="Times New Roman"/>
          <w:b/>
          <w:bCs/>
          <w:sz w:val="24"/>
          <w:szCs w:val="24"/>
        </w:rPr>
      </w:pPr>
      <w:hyperlink r:id="rId8" w:history="1">
        <w:r w:rsidR="00896C84" w:rsidRPr="005F474A">
          <w:rPr>
            <w:rStyle w:val="Hyperlink"/>
            <w:rFonts w:ascii="Times New Roman" w:hAnsi="Times New Roman" w:cs="Times New Roman"/>
            <w:b/>
            <w:bCs/>
            <w:sz w:val="24"/>
            <w:szCs w:val="24"/>
          </w:rPr>
          <w:t>www.indainexpress.com</w:t>
        </w:r>
      </w:hyperlink>
    </w:p>
    <w:p w:rsidR="00896C84" w:rsidRDefault="003336F8" w:rsidP="00896C84">
      <w:pPr>
        <w:spacing w:after="120"/>
        <w:jc w:val="both"/>
        <w:rPr>
          <w:rFonts w:ascii="Times New Roman" w:hAnsi="Times New Roman" w:cs="Times New Roman"/>
          <w:b/>
          <w:bCs/>
          <w:sz w:val="24"/>
          <w:szCs w:val="24"/>
        </w:rPr>
      </w:pPr>
      <w:hyperlink r:id="rId9" w:history="1">
        <w:r w:rsidR="00896C84" w:rsidRPr="005F474A">
          <w:rPr>
            <w:rStyle w:val="Hyperlink"/>
            <w:rFonts w:ascii="Times New Roman" w:hAnsi="Times New Roman" w:cs="Times New Roman"/>
            <w:b/>
            <w:bCs/>
            <w:sz w:val="24"/>
            <w:szCs w:val="24"/>
          </w:rPr>
          <w:t>www.economictimes.com</w:t>
        </w:r>
      </w:hyperlink>
    </w:p>
    <w:p w:rsidR="00896C84" w:rsidRDefault="003336F8" w:rsidP="00896C84">
      <w:pPr>
        <w:spacing w:after="120"/>
        <w:jc w:val="both"/>
        <w:rPr>
          <w:rFonts w:ascii="Times New Roman" w:hAnsi="Times New Roman" w:cs="Times New Roman"/>
          <w:b/>
          <w:bCs/>
          <w:sz w:val="24"/>
          <w:szCs w:val="24"/>
        </w:rPr>
      </w:pPr>
      <w:hyperlink r:id="rId10" w:history="1">
        <w:r w:rsidR="00896C84" w:rsidRPr="005F474A">
          <w:rPr>
            <w:rStyle w:val="Hyperlink"/>
            <w:rFonts w:ascii="Times New Roman" w:hAnsi="Times New Roman" w:cs="Times New Roman"/>
            <w:b/>
            <w:bCs/>
            <w:sz w:val="24"/>
            <w:szCs w:val="24"/>
          </w:rPr>
          <w:t>www.indiatoday.in</w:t>
        </w:r>
      </w:hyperlink>
    </w:p>
    <w:p w:rsidR="00896C84" w:rsidRDefault="003336F8" w:rsidP="00896C84">
      <w:pPr>
        <w:spacing w:after="120"/>
        <w:jc w:val="both"/>
        <w:rPr>
          <w:rFonts w:ascii="Times New Roman" w:hAnsi="Times New Roman" w:cs="Times New Roman"/>
          <w:b/>
          <w:bCs/>
          <w:sz w:val="24"/>
          <w:szCs w:val="24"/>
        </w:rPr>
      </w:pPr>
      <w:hyperlink r:id="rId11" w:history="1">
        <w:r w:rsidR="00896C84" w:rsidRPr="005F474A">
          <w:rPr>
            <w:rStyle w:val="Hyperlink"/>
            <w:rFonts w:ascii="Times New Roman" w:hAnsi="Times New Roman" w:cs="Times New Roman"/>
            <w:b/>
            <w:bCs/>
            <w:sz w:val="24"/>
            <w:szCs w:val="24"/>
          </w:rPr>
          <w:t>www.dnaindi.com</w:t>
        </w:r>
      </w:hyperlink>
    </w:p>
    <w:p w:rsidR="00896C84" w:rsidRDefault="00896C84" w:rsidP="00896C84">
      <w:pPr>
        <w:spacing w:after="120"/>
        <w:jc w:val="both"/>
        <w:rPr>
          <w:rFonts w:ascii="Times New Roman" w:hAnsi="Times New Roman" w:cs="Times New Roman"/>
          <w:b/>
          <w:bCs/>
          <w:sz w:val="24"/>
          <w:szCs w:val="24"/>
        </w:rPr>
      </w:pPr>
    </w:p>
    <w:p w:rsidR="00896C84" w:rsidRDefault="00896C84" w:rsidP="00896C84">
      <w:pPr>
        <w:spacing w:after="120"/>
        <w:jc w:val="both"/>
        <w:rPr>
          <w:rFonts w:ascii="Times New Roman" w:hAnsi="Times New Roman" w:cs="Times New Roman"/>
          <w:b/>
          <w:bCs/>
          <w:sz w:val="24"/>
          <w:szCs w:val="24"/>
        </w:rPr>
      </w:pPr>
    </w:p>
    <w:p w:rsidR="00896C84" w:rsidRPr="00896C84" w:rsidRDefault="00896C84" w:rsidP="00896C84">
      <w:pPr>
        <w:spacing w:after="120"/>
        <w:jc w:val="both"/>
        <w:rPr>
          <w:rFonts w:ascii="Times New Roman" w:hAnsi="Times New Roman" w:cs="Times New Roman"/>
          <w:b/>
          <w:bCs/>
          <w:sz w:val="24"/>
          <w:szCs w:val="24"/>
        </w:rPr>
      </w:pPr>
    </w:p>
    <w:sectPr w:rsidR="00896C84" w:rsidRPr="00896C84" w:rsidSect="00CA394A">
      <w:headerReference w:type="even" r:id="rId12"/>
      <w:headerReference w:type="default" r:id="rId13"/>
      <w:footerReference w:type="default" r:id="rId14"/>
      <w:headerReference w:type="first" r:id="rId15"/>
      <w:pgSz w:w="12240" w:h="15840"/>
      <w:pgMar w:top="2160" w:right="2160" w:bottom="216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6F7" w:rsidRDefault="000936F7" w:rsidP="00CA394A">
      <w:pPr>
        <w:spacing w:after="0" w:line="240" w:lineRule="auto"/>
      </w:pPr>
      <w:r>
        <w:separator/>
      </w:r>
    </w:p>
  </w:endnote>
  <w:endnote w:type="continuationSeparator" w:id="1">
    <w:p w:rsidR="000936F7" w:rsidRDefault="000936F7" w:rsidP="00CA39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94A" w:rsidRPr="00CA394A" w:rsidRDefault="00CA394A">
    <w:pPr>
      <w:pStyle w:val="Footer"/>
      <w:pBdr>
        <w:top w:val="thinThickSmallGap" w:sz="24" w:space="1" w:color="622423" w:themeColor="accent2" w:themeShade="7F"/>
      </w:pBdr>
      <w:rPr>
        <w:rFonts w:ascii="Arial" w:hAnsi="Arial" w:cs="Arial"/>
        <w:b/>
        <w:color w:val="FF0000"/>
        <w:sz w:val="24"/>
      </w:rPr>
    </w:pPr>
    <w:r w:rsidRPr="00CA394A">
      <w:rPr>
        <w:rFonts w:ascii="Arial" w:hAnsi="Arial" w:cs="Arial"/>
        <w:b/>
        <w:color w:val="FF0000"/>
        <w:sz w:val="24"/>
      </w:rPr>
      <w:t>November,2015,Issue</w:t>
    </w:r>
    <w:r w:rsidRPr="00CA394A">
      <w:rPr>
        <w:rFonts w:ascii="Arial" w:hAnsi="Arial" w:cs="Arial"/>
        <w:b/>
        <w:color w:val="FF0000"/>
        <w:sz w:val="24"/>
      </w:rPr>
      <w:ptab w:relativeTo="margin" w:alignment="right" w:leader="none"/>
    </w:r>
    <w:r w:rsidRPr="00CA394A">
      <w:rPr>
        <w:rFonts w:ascii="Arial" w:hAnsi="Arial" w:cs="Arial"/>
        <w:b/>
        <w:color w:val="FF0000"/>
        <w:sz w:val="24"/>
      </w:rPr>
      <w:t xml:space="preserve">Page </w:t>
    </w:r>
    <w:r w:rsidRPr="00CA394A">
      <w:rPr>
        <w:rFonts w:ascii="Arial" w:hAnsi="Arial" w:cs="Arial"/>
        <w:b/>
        <w:color w:val="FF0000"/>
        <w:sz w:val="24"/>
      </w:rPr>
      <w:fldChar w:fldCharType="begin"/>
    </w:r>
    <w:r w:rsidRPr="00CA394A">
      <w:rPr>
        <w:rFonts w:ascii="Arial" w:hAnsi="Arial" w:cs="Arial"/>
        <w:b/>
        <w:color w:val="FF0000"/>
        <w:sz w:val="24"/>
      </w:rPr>
      <w:instrText xml:space="preserve"> PAGE   \* MERGEFORMAT </w:instrText>
    </w:r>
    <w:r w:rsidRPr="00CA394A">
      <w:rPr>
        <w:rFonts w:ascii="Arial" w:hAnsi="Arial" w:cs="Arial"/>
        <w:b/>
        <w:color w:val="FF0000"/>
        <w:sz w:val="24"/>
      </w:rPr>
      <w:fldChar w:fldCharType="separate"/>
    </w:r>
    <w:r>
      <w:rPr>
        <w:rFonts w:ascii="Arial" w:hAnsi="Arial" w:cs="Arial"/>
        <w:b/>
        <w:noProof/>
        <w:color w:val="FF0000"/>
        <w:sz w:val="24"/>
      </w:rPr>
      <w:t>1</w:t>
    </w:r>
    <w:r w:rsidRPr="00CA394A">
      <w:rPr>
        <w:rFonts w:ascii="Arial" w:hAnsi="Arial" w:cs="Arial"/>
        <w:b/>
        <w:color w:val="FF0000"/>
        <w:sz w:val="24"/>
      </w:rPr>
      <w:fldChar w:fldCharType="end"/>
    </w:r>
  </w:p>
  <w:p w:rsidR="00CA394A" w:rsidRPr="00CA394A" w:rsidRDefault="00CA394A">
    <w:pPr>
      <w:pStyle w:val="Footer"/>
      <w:rPr>
        <w:rFonts w:ascii="Arial" w:hAnsi="Arial" w:cs="Arial"/>
        <w:b/>
        <w:color w:val="FF0000"/>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6F7" w:rsidRDefault="000936F7" w:rsidP="00CA394A">
      <w:pPr>
        <w:spacing w:after="0" w:line="240" w:lineRule="auto"/>
      </w:pPr>
      <w:r>
        <w:separator/>
      </w:r>
    </w:p>
  </w:footnote>
  <w:footnote w:type="continuationSeparator" w:id="1">
    <w:p w:rsidR="000936F7" w:rsidRDefault="000936F7" w:rsidP="00CA39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94A" w:rsidRDefault="00CA39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758" o:spid="_x0000_s4098" type="#_x0000_t136" style="position:absolute;margin-left:0;margin-top:0;width:498.35pt;height:59.8pt;rotation:315;z-index:-251654144;mso-position-horizontal:center;mso-position-horizontal-relative:margin;mso-position-vertical:center;mso-position-vertical-relative:margin" o:allowincell="f" fillcolor="silver" stroked="f">
          <v:fill opacity=".5"/>
          <v:textpath style="font-family:&quot;Calibri&quot;;font-size:1pt" string="Glacier Journal ISSN:2349-8498"/>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94A" w:rsidRPr="00CA394A" w:rsidRDefault="00CA394A">
    <w:pPr>
      <w:pStyle w:val="Header"/>
      <w:rPr>
        <w:rFonts w:ascii="Arial" w:hAnsi="Arial" w:cs="Arial"/>
        <w:b/>
        <w:color w:val="FF0000"/>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759" o:spid="_x0000_s4099" type="#_x0000_t136" style="position:absolute;margin-left:0;margin-top:0;width:498.35pt;height:59.8pt;rotation:315;z-index:-251652096;mso-position-horizontal:center;mso-position-horizontal-relative:margin;mso-position-vertical:center;mso-position-vertical-relative:margin" o:allowincell="f" fillcolor="silver" stroked="f">
          <v:fill opacity=".5"/>
          <v:textpath style="font-family:&quot;Calibri&quot;;font-size:1pt" string="Glacier Journal ISSN:2349-8498"/>
        </v:shape>
      </w:pict>
    </w:r>
    <w:r w:rsidRPr="00CA394A">
      <w:rPr>
        <w:rFonts w:ascii="Arial" w:hAnsi="Arial" w:cs="Arial"/>
        <w:b/>
        <w:color w:val="FF0000"/>
        <w:sz w:val="24"/>
      </w:rPr>
      <w:t xml:space="preserve">Glacier Journal Of Scientific Research </w:t>
    </w:r>
    <w:r w:rsidRPr="00CA394A">
      <w:rPr>
        <w:rFonts w:ascii="Arial" w:hAnsi="Arial" w:cs="Arial"/>
        <w:b/>
        <w:color w:val="FF0000"/>
        <w:sz w:val="24"/>
      </w:rPr>
      <w:ptab w:relativeTo="margin" w:alignment="right" w:leader="none"/>
    </w:r>
    <w:r w:rsidRPr="00CA394A">
      <w:rPr>
        <w:rFonts w:ascii="Arial" w:hAnsi="Arial" w:cs="Arial"/>
        <w:b/>
        <w:color w:val="FF0000"/>
        <w:sz w:val="24"/>
      </w:rPr>
      <w:t>ISSN:2349-8498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94A" w:rsidRDefault="00CA39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757" o:spid="_x0000_s4097" type="#_x0000_t136" style="position:absolute;margin-left:0;margin-top:0;width:498.35pt;height:59.8pt;rotation:315;z-index:-251656192;mso-position-horizontal:center;mso-position-horizontal-relative:margin;mso-position-vertical:center;mso-position-vertical-relative:margin" o:allowincell="f" fillcolor="silver" stroked="f">
          <v:fill opacity=".5"/>
          <v:textpath style="font-family:&quot;Calibri&quot;;font-size:1pt" string="Glacier Journal ISSN:2349-8498"/>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hdrShapeDefaults>
    <o:shapedefaults v:ext="edit" spidmax="5122">
      <o:colormenu v:ext="edit" fillcolor="none [1614]"/>
    </o:shapedefaults>
    <o:shapelayout v:ext="edit">
      <o:idmap v:ext="edit" data="4"/>
    </o:shapelayout>
  </w:hdrShapeDefaults>
  <w:footnotePr>
    <w:footnote w:id="0"/>
    <w:footnote w:id="1"/>
  </w:footnotePr>
  <w:endnotePr>
    <w:endnote w:id="0"/>
    <w:endnote w:id="1"/>
  </w:endnotePr>
  <w:compat>
    <w:useFELayout/>
  </w:compat>
  <w:rsids>
    <w:rsidRoot w:val="0067365E"/>
    <w:rsid w:val="000261D1"/>
    <w:rsid w:val="000936F7"/>
    <w:rsid w:val="000D36E9"/>
    <w:rsid w:val="0019084D"/>
    <w:rsid w:val="00207093"/>
    <w:rsid w:val="00223204"/>
    <w:rsid w:val="003336F8"/>
    <w:rsid w:val="003E6087"/>
    <w:rsid w:val="00414545"/>
    <w:rsid w:val="00481517"/>
    <w:rsid w:val="004C7AD1"/>
    <w:rsid w:val="00503CF6"/>
    <w:rsid w:val="00510106"/>
    <w:rsid w:val="005A1018"/>
    <w:rsid w:val="005B7CD1"/>
    <w:rsid w:val="00664F7D"/>
    <w:rsid w:val="00667F53"/>
    <w:rsid w:val="0067365E"/>
    <w:rsid w:val="00680E99"/>
    <w:rsid w:val="006B5323"/>
    <w:rsid w:val="006C1EA0"/>
    <w:rsid w:val="006D5534"/>
    <w:rsid w:val="006E46AE"/>
    <w:rsid w:val="006F3437"/>
    <w:rsid w:val="007618D2"/>
    <w:rsid w:val="00781AB9"/>
    <w:rsid w:val="007A64FA"/>
    <w:rsid w:val="00814123"/>
    <w:rsid w:val="00896C84"/>
    <w:rsid w:val="008B3564"/>
    <w:rsid w:val="008D06F0"/>
    <w:rsid w:val="008F3F3E"/>
    <w:rsid w:val="00924773"/>
    <w:rsid w:val="00947E2C"/>
    <w:rsid w:val="00965575"/>
    <w:rsid w:val="009B1C36"/>
    <w:rsid w:val="00A354C0"/>
    <w:rsid w:val="00A5654A"/>
    <w:rsid w:val="00AB2F1D"/>
    <w:rsid w:val="00B079C4"/>
    <w:rsid w:val="00C52393"/>
    <w:rsid w:val="00C73F58"/>
    <w:rsid w:val="00C8553C"/>
    <w:rsid w:val="00CA394A"/>
    <w:rsid w:val="00CA6154"/>
    <w:rsid w:val="00D46D61"/>
    <w:rsid w:val="00DC4DF3"/>
    <w:rsid w:val="00EE3ACA"/>
    <w:rsid w:val="00F20A8C"/>
    <w:rsid w:val="00F53238"/>
    <w:rsid w:val="00F61C23"/>
    <w:rsid w:val="00F76AE9"/>
    <w:rsid w:val="00FD09D5"/>
    <w:rsid w:val="00FD3A8F"/>
    <w:rsid w:val="00FD5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16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9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C84"/>
    <w:rPr>
      <w:color w:val="0000FF" w:themeColor="hyperlink"/>
      <w:u w:val="single"/>
    </w:rPr>
  </w:style>
  <w:style w:type="paragraph" w:styleId="Header">
    <w:name w:val="header"/>
    <w:basedOn w:val="Normal"/>
    <w:link w:val="HeaderChar"/>
    <w:uiPriority w:val="99"/>
    <w:semiHidden/>
    <w:unhideWhenUsed/>
    <w:rsid w:val="00CA39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394A"/>
  </w:style>
  <w:style w:type="paragraph" w:styleId="Footer">
    <w:name w:val="footer"/>
    <w:basedOn w:val="Normal"/>
    <w:link w:val="FooterChar"/>
    <w:uiPriority w:val="99"/>
    <w:unhideWhenUsed/>
    <w:rsid w:val="00CA3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94A"/>
  </w:style>
  <w:style w:type="paragraph" w:styleId="BalloonText">
    <w:name w:val="Balloon Text"/>
    <w:basedOn w:val="Normal"/>
    <w:link w:val="BalloonTextChar"/>
    <w:uiPriority w:val="99"/>
    <w:semiHidden/>
    <w:unhideWhenUsed/>
    <w:rsid w:val="00CA3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9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dainexpress.com"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telegraphindia.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dailymail.co.uk" TargetMode="External"/><Relationship Id="rId11" Type="http://schemas.openxmlformats.org/officeDocument/2006/relationships/hyperlink" Target="http://www.dnaindi.com" TargetMode="Externa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indiatoday.in" TargetMode="External"/><Relationship Id="rId4" Type="http://schemas.openxmlformats.org/officeDocument/2006/relationships/footnotes" Target="footnotes.xml"/><Relationship Id="rId9" Type="http://schemas.openxmlformats.org/officeDocument/2006/relationships/hyperlink" Target="http://www.economictime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MIHIR</dc:creator>
  <cp:lastModifiedBy>007</cp:lastModifiedBy>
  <cp:revision>2</cp:revision>
  <dcterms:created xsi:type="dcterms:W3CDTF">2015-11-24T03:36:00Z</dcterms:created>
  <dcterms:modified xsi:type="dcterms:W3CDTF">2015-11-24T03:36:00Z</dcterms:modified>
</cp:coreProperties>
</file>